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AC" w:rsidRDefault="00416FAC"/>
    <w:p w:rsidR="00416FAC" w:rsidRDefault="00416FAC"/>
    <w:p w:rsidR="00416FAC" w:rsidRDefault="004215A4" w:rsidP="004215A4">
      <w:pPr>
        <w:ind w:left="2124" w:firstLine="708"/>
      </w:pPr>
      <w:r>
        <w:t xml:space="preserve">       </w:t>
      </w:r>
      <w:r>
        <w:rPr>
          <w:noProof/>
        </w:rPr>
        <w:drawing>
          <wp:inline distT="0" distB="0" distL="0" distR="0" wp14:anchorId="691C2A65" wp14:editId="61A78B11">
            <wp:extent cx="1390918" cy="1738706"/>
            <wp:effectExtent l="0" t="0" r="0" b="0"/>
            <wp:docPr id="3" name="Bilde 3" descr="https://upload.wikimedia.org/wikipedia/commons/thumb/b/b9/M%C3%A5lselv_komm.svg/400px-M%C3%A5lselv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9/M%C3%A5lselv_komm.svg/400px-M%C3%A5lselv_kom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41" cy="17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08" w:rsidRDefault="00BD3508" w:rsidP="00416FAC">
      <w:pPr>
        <w:pStyle w:val="Ingenmellomrom"/>
      </w:pPr>
    </w:p>
    <w:p w:rsidR="004215A4" w:rsidRDefault="004215A4" w:rsidP="00416FAC">
      <w:pPr>
        <w:pStyle w:val="Ingenmellomrom"/>
      </w:pPr>
    </w:p>
    <w:p w:rsidR="004215A4" w:rsidRDefault="004215A4" w:rsidP="00416FAC">
      <w:pPr>
        <w:pStyle w:val="Ingenmellomrom"/>
      </w:pPr>
    </w:p>
    <w:p w:rsidR="004215A4" w:rsidRDefault="004215A4" w:rsidP="00416FAC">
      <w:pPr>
        <w:pStyle w:val="Ingenmellomrom"/>
      </w:pPr>
    </w:p>
    <w:p w:rsidR="004215A4" w:rsidRDefault="004215A4" w:rsidP="00416FAC">
      <w:pPr>
        <w:pStyle w:val="Ingenmellomrom"/>
      </w:pP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250A5C" w:rsidRDefault="00250A5C" w:rsidP="00416FAC">
      <w:pPr>
        <w:pStyle w:val="Ingenmellomrom"/>
        <w:rPr>
          <w:b/>
        </w:rPr>
      </w:pPr>
    </w:p>
    <w:p w:rsidR="00250A5C" w:rsidRDefault="00250A5C" w:rsidP="00416FAC">
      <w:pPr>
        <w:pStyle w:val="Ingenmellomrom"/>
        <w:rPr>
          <w:b/>
        </w:rPr>
      </w:pPr>
      <w:bookmarkStart w:id="0" w:name="_GoBack"/>
      <w:bookmarkEnd w:id="0"/>
    </w:p>
    <w:p w:rsidR="00250A5C" w:rsidRDefault="00250A5C" w:rsidP="00416FAC">
      <w:pPr>
        <w:pStyle w:val="Ingenmellomrom"/>
        <w:rPr>
          <w:b/>
        </w:rPr>
      </w:pPr>
    </w:p>
    <w:p w:rsidR="00890EFF" w:rsidRDefault="00870897" w:rsidP="00553E2A">
      <w:pPr>
        <w:pStyle w:val="Ingenmellomrom"/>
        <w:rPr>
          <w:b/>
        </w:rPr>
      </w:pPr>
      <w:r>
        <w:rPr>
          <w:b/>
        </w:rPr>
        <w:t xml:space="preserve">  </w:t>
      </w:r>
      <w:r w:rsidR="00890EFF">
        <w:rPr>
          <w:b/>
        </w:rPr>
        <w:t xml:space="preserve">PLAN-ID   </w:t>
      </w:r>
      <w:r w:rsidR="00121510" w:rsidRPr="00121510">
        <w:rPr>
          <w:b/>
        </w:rPr>
        <w:t xml:space="preserve">19242017001 </w:t>
      </w:r>
      <w:r w:rsidR="00890EFF" w:rsidRPr="00890EFF">
        <w:rPr>
          <w:b/>
        </w:rPr>
        <w:t>MÅLSELV KOMMUNE</w:t>
      </w:r>
    </w:p>
    <w:p w:rsidR="00553E2A" w:rsidRDefault="00870897" w:rsidP="00553E2A">
      <w:pPr>
        <w:pStyle w:val="Ingenmellomrom"/>
        <w:rPr>
          <w:b/>
        </w:rPr>
      </w:pPr>
      <w:r>
        <w:rPr>
          <w:b/>
        </w:rPr>
        <w:t xml:space="preserve">  </w:t>
      </w:r>
      <w:r w:rsidR="00416FAC" w:rsidRPr="00416FAC">
        <w:rPr>
          <w:b/>
        </w:rPr>
        <w:t xml:space="preserve">PLANBESTEMMELSER FOR </w:t>
      </w:r>
    </w:p>
    <w:p w:rsidR="00553E2A" w:rsidRPr="00553E2A" w:rsidRDefault="00870897" w:rsidP="00553E2A">
      <w:pPr>
        <w:pStyle w:val="Ingenmellomrom"/>
        <w:rPr>
          <w:b/>
        </w:rPr>
      </w:pPr>
      <w:r>
        <w:rPr>
          <w:b/>
        </w:rPr>
        <w:t xml:space="preserve">  </w:t>
      </w:r>
      <w:r w:rsidR="00416FAC" w:rsidRPr="00416FAC">
        <w:rPr>
          <w:b/>
        </w:rPr>
        <w:t xml:space="preserve">DETALJREGULERINGSPLAN </w:t>
      </w:r>
      <w:r w:rsidR="00553E2A" w:rsidRPr="00553E2A">
        <w:rPr>
          <w:b/>
        </w:rPr>
        <w:t>ØVERLI FELT OT4 OG G4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1134"/>
        <w:gridCol w:w="3119"/>
        <w:gridCol w:w="2372"/>
      </w:tblGrid>
      <w:tr w:rsidR="007020B7" w:rsidTr="00264113">
        <w:trPr>
          <w:trHeight w:val="454"/>
          <w:jc w:val="center"/>
        </w:trPr>
        <w:tc>
          <w:tcPr>
            <w:tcW w:w="3507" w:type="dxa"/>
            <w:gridSpan w:val="2"/>
            <w:vAlign w:val="bottom"/>
          </w:tcPr>
          <w:p w:rsidR="00553E2A" w:rsidRDefault="00553E2A" w:rsidP="004366BA">
            <w:pPr>
              <w:pStyle w:val="Ingenmellomrom"/>
              <w:rPr>
                <w:b/>
              </w:rPr>
            </w:pPr>
          </w:p>
          <w:p w:rsidR="00870897" w:rsidRDefault="00870897" w:rsidP="004366BA">
            <w:pPr>
              <w:pStyle w:val="Ingenmellomrom"/>
              <w:rPr>
                <w:b/>
              </w:rPr>
            </w:pPr>
          </w:p>
          <w:p w:rsidR="007020B7" w:rsidRPr="00553E2A" w:rsidRDefault="007020B7" w:rsidP="004366BA">
            <w:pPr>
              <w:pStyle w:val="Ingenmellomrom"/>
              <w:rPr>
                <w:rFonts w:cstheme="minorHAnsi"/>
              </w:rPr>
            </w:pPr>
            <w:r w:rsidRPr="00553E2A">
              <w:rPr>
                <w:rFonts w:cstheme="minorHAnsi"/>
              </w:rPr>
              <w:t xml:space="preserve">Vedtatt av </w:t>
            </w:r>
            <w:r w:rsidR="00553E2A" w:rsidRPr="00553E2A">
              <w:rPr>
                <w:rFonts w:cstheme="minorHAnsi"/>
              </w:rPr>
              <w:t>Målselv</w:t>
            </w:r>
            <w:r w:rsidRPr="00553E2A">
              <w:rPr>
                <w:rFonts w:cstheme="minorHAnsi"/>
              </w:rPr>
              <w:t xml:space="preserve"> </w:t>
            </w:r>
            <w:r w:rsidR="00553E2A" w:rsidRPr="00553E2A">
              <w:rPr>
                <w:rFonts w:cstheme="minorHAnsi"/>
              </w:rPr>
              <w:t>kommunest</w:t>
            </w:r>
            <w:r w:rsidR="00121510">
              <w:rPr>
                <w:rFonts w:cstheme="minorHAnsi"/>
              </w:rPr>
              <w:t>yre</w:t>
            </w:r>
            <w:r w:rsidRPr="00553E2A">
              <w:rPr>
                <w:rFonts w:cstheme="minorHAnsi"/>
              </w:rPr>
              <w:t>: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7020B7" w:rsidRDefault="0077233F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2372" w:type="dxa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4366BA">
        <w:trPr>
          <w:trHeight w:val="454"/>
          <w:jc w:val="center"/>
        </w:trPr>
        <w:tc>
          <w:tcPr>
            <w:tcW w:w="2373" w:type="dxa"/>
            <w:vAlign w:val="bottom"/>
          </w:tcPr>
          <w:p w:rsidR="007020B7" w:rsidRPr="00553E2A" w:rsidRDefault="007020B7" w:rsidP="004366BA">
            <w:pPr>
              <w:pStyle w:val="Ingenmellomrom"/>
              <w:rPr>
                <w:rFonts w:cstheme="minorHAnsi"/>
              </w:rPr>
            </w:pPr>
            <w:r w:rsidRPr="00553E2A">
              <w:rPr>
                <w:rFonts w:cstheme="minorHAnsi"/>
              </w:rPr>
              <w:t>Under K. Sak nummer: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7020B7" w:rsidRDefault="0077233F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63/2018</w:t>
            </w:r>
          </w:p>
        </w:tc>
        <w:tc>
          <w:tcPr>
            <w:tcW w:w="2372" w:type="dxa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77233F">
        <w:trPr>
          <w:trHeight w:val="600"/>
          <w:jc w:val="center"/>
        </w:trPr>
        <w:tc>
          <w:tcPr>
            <w:tcW w:w="6626" w:type="dxa"/>
            <w:gridSpan w:val="3"/>
            <w:tcBorders>
              <w:bottom w:val="dashed" w:sz="4" w:space="0" w:color="auto"/>
            </w:tcBorders>
            <w:vAlign w:val="center"/>
          </w:tcPr>
          <w:p w:rsidR="007020B7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7020B7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245349">
        <w:trPr>
          <w:trHeight w:val="454"/>
          <w:jc w:val="center"/>
        </w:trPr>
        <w:tc>
          <w:tcPr>
            <w:tcW w:w="6626" w:type="dxa"/>
            <w:gridSpan w:val="3"/>
            <w:tcBorders>
              <w:top w:val="dashed" w:sz="4" w:space="0" w:color="auto"/>
            </w:tcBorders>
            <w:vAlign w:val="center"/>
          </w:tcPr>
          <w:p w:rsidR="007020B7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7020B7" w:rsidRPr="00482F6E" w:rsidRDefault="007020B7" w:rsidP="0077233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:rsidR="00482F6E" w:rsidRDefault="00482F6E" w:rsidP="00416FAC">
      <w:pPr>
        <w:pStyle w:val="Ingenmellomrom"/>
        <w:rPr>
          <w:rFonts w:ascii="Times New Roman" w:hAnsi="Times New Roman" w:cs="Times New Roman"/>
        </w:rPr>
      </w:pPr>
    </w:p>
    <w:p w:rsidR="00482F6E" w:rsidRDefault="00482F6E" w:rsidP="00E51734">
      <w:pPr>
        <w:pStyle w:val="Ingenmellomrom"/>
        <w:pBdr>
          <w:bottom w:val="single" w:sz="4" w:space="7" w:color="auto"/>
        </w:pBdr>
        <w:rPr>
          <w:rFonts w:ascii="Times New Roman" w:hAnsi="Times New Roman" w:cs="Times New Roman"/>
        </w:rPr>
      </w:pPr>
    </w:p>
    <w:p w:rsidR="00482F6E" w:rsidRDefault="00482F6E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890EFF" w:rsidRDefault="00890EFF" w:rsidP="00416FAC">
      <w:pPr>
        <w:pStyle w:val="Ingenmellomrom"/>
        <w:rPr>
          <w:rFonts w:ascii="Times New Roman" w:hAnsi="Times New Roman" w:cs="Times New Roman"/>
          <w:b/>
        </w:rPr>
      </w:pPr>
    </w:p>
    <w:p w:rsidR="00416FAC" w:rsidRPr="00890EFF" w:rsidRDefault="00416FAC" w:rsidP="005648A1">
      <w:pPr>
        <w:pStyle w:val="Ingenmellomrom"/>
        <w:jc w:val="center"/>
        <w:rPr>
          <w:rFonts w:cstheme="minorHAnsi"/>
          <w:b/>
        </w:rPr>
      </w:pPr>
      <w:r w:rsidRPr="00890EFF">
        <w:rPr>
          <w:rFonts w:cstheme="minorHAnsi"/>
          <w:b/>
        </w:rPr>
        <w:lastRenderedPageBreak/>
        <w:t>PLANBESTEMMELSER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5648A1" w:rsidRPr="00890EFF" w:rsidRDefault="005648A1" w:rsidP="00416FAC">
      <w:pPr>
        <w:pStyle w:val="Ingenmellomrom"/>
        <w:rPr>
          <w:rFonts w:cstheme="minorHAnsi"/>
          <w:b/>
        </w:rPr>
      </w:pPr>
    </w:p>
    <w:p w:rsidR="00416FAC" w:rsidRPr="00890EFF" w:rsidRDefault="00416FAC" w:rsidP="00416FAC">
      <w:pPr>
        <w:pStyle w:val="Ingenmellomrom"/>
        <w:rPr>
          <w:rFonts w:cstheme="minorHAnsi"/>
          <w:b/>
        </w:rPr>
      </w:pPr>
      <w:r w:rsidRPr="00890EFF">
        <w:rPr>
          <w:rFonts w:cstheme="minorHAnsi"/>
          <w:b/>
        </w:rPr>
        <w:t>§1 GENERELT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E04B82" w:rsidRDefault="00416FAC" w:rsidP="00416FAC">
      <w:pPr>
        <w:pStyle w:val="Ingenmellomrom"/>
        <w:rPr>
          <w:rFonts w:cstheme="minorHAnsi"/>
          <w:b/>
        </w:rPr>
      </w:pPr>
      <w:r w:rsidRPr="00E04B82">
        <w:rPr>
          <w:rFonts w:cstheme="minorHAnsi"/>
          <w:b/>
        </w:rPr>
        <w:t>1.0</w:t>
      </w:r>
      <w:r w:rsidR="00250A5C" w:rsidRPr="00E04B82">
        <w:rPr>
          <w:rFonts w:cstheme="minorHAnsi"/>
          <w:b/>
        </w:rPr>
        <w:t xml:space="preserve"> </w:t>
      </w:r>
      <w:r w:rsidRPr="00E04B82">
        <w:rPr>
          <w:rFonts w:cstheme="minorHAnsi"/>
          <w:b/>
        </w:rPr>
        <w:t>Formål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>Reguleringsplanens skal legge til rette for</w:t>
      </w:r>
      <w:r w:rsidR="00121510">
        <w:rPr>
          <w:rFonts w:cstheme="minorHAnsi"/>
        </w:rPr>
        <w:t xml:space="preserve"> boligbygg med 18 leiligheter for personer med tjenestebehov.  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E04B82" w:rsidRDefault="00416FAC" w:rsidP="00416FAC">
      <w:pPr>
        <w:pStyle w:val="Ingenmellomrom"/>
        <w:rPr>
          <w:rFonts w:cstheme="minorHAnsi"/>
          <w:b/>
        </w:rPr>
      </w:pPr>
      <w:r w:rsidRPr="00E04B82">
        <w:rPr>
          <w:rFonts w:cstheme="minorHAnsi"/>
          <w:b/>
        </w:rPr>
        <w:t>1.1</w:t>
      </w:r>
      <w:r w:rsidR="00250A5C" w:rsidRPr="00E04B82">
        <w:rPr>
          <w:rFonts w:cstheme="minorHAnsi"/>
          <w:b/>
        </w:rPr>
        <w:t xml:space="preserve"> </w:t>
      </w:r>
      <w:r w:rsidRPr="00E04B82">
        <w:rPr>
          <w:rFonts w:cstheme="minorHAnsi"/>
          <w:b/>
        </w:rPr>
        <w:t>Planavgrensning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>Det regulerte området er vist med plangrense på plankart sist revidert [dato] i målestokk 1:</w:t>
      </w:r>
      <w:r w:rsidR="00180823">
        <w:rPr>
          <w:rFonts w:cstheme="minorHAnsi"/>
        </w:rPr>
        <w:t>1000</w:t>
      </w:r>
      <w:r w:rsidRPr="00890EFF">
        <w:rPr>
          <w:rFonts w:cstheme="minorHAnsi"/>
        </w:rPr>
        <w:t>.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 xml:space="preserve">Planen vil erstatte deler av </w:t>
      </w:r>
      <w:r w:rsidR="00121510" w:rsidRPr="00121510">
        <w:rPr>
          <w:rFonts w:cstheme="minorHAnsi"/>
        </w:rPr>
        <w:t xml:space="preserve">plan-ID 19242015001 </w:t>
      </w:r>
      <w:r w:rsidR="00121510">
        <w:rPr>
          <w:rFonts w:cstheme="minorHAnsi"/>
        </w:rPr>
        <w:t xml:space="preserve">Områderegulering Øverli </w:t>
      </w:r>
      <w:r w:rsidRPr="00890EFF">
        <w:rPr>
          <w:rFonts w:cstheme="minorHAnsi"/>
        </w:rPr>
        <w:t xml:space="preserve">vedtatt </w:t>
      </w:r>
      <w:r w:rsidR="00121510">
        <w:rPr>
          <w:rFonts w:cstheme="minorHAnsi"/>
        </w:rPr>
        <w:t>17.09.2015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E04B82" w:rsidRDefault="00416FAC" w:rsidP="00416FAC">
      <w:pPr>
        <w:pStyle w:val="Ingenmellomrom"/>
        <w:rPr>
          <w:rFonts w:cstheme="minorHAnsi"/>
          <w:b/>
        </w:rPr>
      </w:pPr>
      <w:r w:rsidRPr="00E04B82">
        <w:rPr>
          <w:rFonts w:cstheme="minorHAnsi"/>
          <w:b/>
        </w:rPr>
        <w:t>1.2</w:t>
      </w:r>
      <w:r w:rsidR="00250A5C" w:rsidRPr="00E04B82">
        <w:rPr>
          <w:rFonts w:cstheme="minorHAnsi"/>
          <w:b/>
        </w:rPr>
        <w:t xml:space="preserve"> </w:t>
      </w:r>
      <w:r w:rsidRPr="00E04B82">
        <w:rPr>
          <w:rFonts w:cstheme="minorHAnsi"/>
          <w:b/>
        </w:rPr>
        <w:t>Planområdets arealformål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>Området reguleres til følgende formål, jfr plan- og bygningsloven § 12-5:</w:t>
      </w:r>
    </w:p>
    <w:p w:rsidR="00A13A7C" w:rsidRDefault="00A13A7C" w:rsidP="00416FAC">
      <w:pPr>
        <w:pStyle w:val="Ingenmellomrom"/>
        <w:rPr>
          <w:rFonts w:cstheme="minorHAnsi"/>
        </w:rPr>
      </w:pPr>
    </w:p>
    <w:p w:rsidR="00416FAC" w:rsidRDefault="00EB3FBD" w:rsidP="00416FAC">
      <w:pPr>
        <w:pStyle w:val="Ingenmellomrom"/>
        <w:rPr>
          <w:rFonts w:cstheme="minorHAnsi"/>
        </w:rPr>
      </w:pPr>
      <w:r>
        <w:rPr>
          <w:rFonts w:cstheme="minorHAnsi"/>
        </w:rPr>
        <w:t>§12</w:t>
      </w:r>
      <w:r w:rsidR="00A13A7C">
        <w:rPr>
          <w:rFonts w:cstheme="minorHAnsi"/>
        </w:rPr>
        <w:t>-</w:t>
      </w:r>
      <w:r>
        <w:rPr>
          <w:rFonts w:cstheme="minorHAnsi"/>
        </w:rPr>
        <w:t>5.1 Bebyggelse og anlegg:</w:t>
      </w:r>
    </w:p>
    <w:p w:rsidR="00EB3FBD" w:rsidRDefault="00EB3FBD" w:rsidP="00416FAC">
      <w:pPr>
        <w:pStyle w:val="Ingenmellomrom"/>
        <w:rPr>
          <w:rFonts w:cstheme="minorHAnsi"/>
        </w:rPr>
      </w:pPr>
      <w:r>
        <w:rPr>
          <w:rFonts w:cstheme="minorHAnsi"/>
        </w:rPr>
        <w:t>Offentlig og privat tjenesteyting: BOP</w:t>
      </w:r>
    </w:p>
    <w:p w:rsidR="00A13A7C" w:rsidRDefault="00A13A7C" w:rsidP="00416FAC">
      <w:pPr>
        <w:pStyle w:val="Ingenmellomrom"/>
        <w:rPr>
          <w:rFonts w:cstheme="minorHAnsi"/>
        </w:rPr>
      </w:pPr>
    </w:p>
    <w:p w:rsidR="00EB3FBD" w:rsidRDefault="00EB3FBD" w:rsidP="00416FAC">
      <w:pPr>
        <w:pStyle w:val="Ingenmellomrom"/>
        <w:rPr>
          <w:rFonts w:cstheme="minorHAnsi"/>
        </w:rPr>
      </w:pPr>
      <w:r>
        <w:rPr>
          <w:rFonts w:cstheme="minorHAnsi"/>
        </w:rPr>
        <w:t>§12</w:t>
      </w:r>
      <w:r w:rsidR="00A13A7C">
        <w:rPr>
          <w:rFonts w:cstheme="minorHAnsi"/>
        </w:rPr>
        <w:t>-</w:t>
      </w:r>
      <w:r>
        <w:rPr>
          <w:rFonts w:cstheme="minorHAnsi"/>
        </w:rPr>
        <w:t>5.2 Samferdselsanlegg og teknisk infrastruktur:</w:t>
      </w:r>
    </w:p>
    <w:p w:rsidR="00EB3FBD" w:rsidRDefault="00EB3FBD" w:rsidP="00416FAC">
      <w:pPr>
        <w:pStyle w:val="Ingenmellomrom"/>
        <w:rPr>
          <w:rFonts w:cstheme="minorHAnsi"/>
        </w:rPr>
      </w:pPr>
      <w:r>
        <w:rPr>
          <w:rFonts w:cstheme="minorHAnsi"/>
        </w:rPr>
        <w:t>Veg: SV</w:t>
      </w:r>
    </w:p>
    <w:p w:rsidR="00EB3FBD" w:rsidRDefault="00EB3FBD" w:rsidP="00416FAC">
      <w:pPr>
        <w:pStyle w:val="Ingenmellomrom"/>
        <w:rPr>
          <w:rFonts w:cstheme="minorHAnsi"/>
        </w:rPr>
      </w:pPr>
      <w:r>
        <w:rPr>
          <w:rFonts w:cstheme="minorHAnsi"/>
        </w:rPr>
        <w:t>Gang-</w:t>
      </w:r>
      <w:r w:rsidR="00FD4034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FD4034">
        <w:rPr>
          <w:rFonts w:cstheme="minorHAnsi"/>
        </w:rPr>
        <w:t xml:space="preserve"> </w:t>
      </w:r>
      <w:r>
        <w:rPr>
          <w:rFonts w:cstheme="minorHAnsi"/>
        </w:rPr>
        <w:t xml:space="preserve">sykkelsti: SGS </w:t>
      </w:r>
    </w:p>
    <w:p w:rsidR="00EB3FBD" w:rsidRPr="00A13A7C" w:rsidRDefault="00EB3FBD" w:rsidP="00416FAC">
      <w:pPr>
        <w:pStyle w:val="Ingenmellomrom"/>
        <w:rPr>
          <w:rFonts w:cstheme="minorHAnsi"/>
          <w:lang w:val="da-DK"/>
        </w:rPr>
      </w:pPr>
      <w:r w:rsidRPr="00A13A7C">
        <w:rPr>
          <w:rFonts w:cstheme="minorHAnsi"/>
          <w:lang w:val="da-DK"/>
        </w:rPr>
        <w:t>Vegskulder</w:t>
      </w:r>
      <w:r w:rsidR="00FD4034">
        <w:rPr>
          <w:rFonts w:cstheme="minorHAnsi"/>
          <w:lang w:val="da-DK"/>
        </w:rPr>
        <w:t xml:space="preserve"> </w:t>
      </w:r>
      <w:r w:rsidRPr="00A13A7C">
        <w:rPr>
          <w:rFonts w:cstheme="minorHAnsi"/>
          <w:lang w:val="da-DK"/>
        </w:rPr>
        <w:t>/</w:t>
      </w:r>
      <w:r w:rsidR="00FD4034">
        <w:rPr>
          <w:rFonts w:cstheme="minorHAnsi"/>
          <w:lang w:val="da-DK"/>
        </w:rPr>
        <w:t xml:space="preserve"> </w:t>
      </w:r>
      <w:r w:rsidRPr="00A13A7C">
        <w:rPr>
          <w:rFonts w:cstheme="minorHAnsi"/>
          <w:lang w:val="da-DK"/>
        </w:rPr>
        <w:t>grønntareal: SVG1, SVG2, SVG3, SVG4</w:t>
      </w:r>
    </w:p>
    <w:p w:rsidR="00EB3FBD" w:rsidRDefault="00EB3FBD" w:rsidP="00416FAC">
      <w:pPr>
        <w:pStyle w:val="Ingenmellomrom"/>
        <w:rPr>
          <w:rFonts w:cstheme="minorHAnsi"/>
        </w:rPr>
      </w:pPr>
      <w:r>
        <w:rPr>
          <w:rFonts w:cstheme="minorHAnsi"/>
        </w:rPr>
        <w:t>Parkering: SPA1, SPA2, SPA3</w:t>
      </w:r>
    </w:p>
    <w:p w:rsidR="00EB3FBD" w:rsidRDefault="00EB3FBD" w:rsidP="00416FAC">
      <w:pPr>
        <w:pStyle w:val="Ingenmellomrom"/>
        <w:rPr>
          <w:rFonts w:cstheme="minorHAnsi"/>
        </w:rPr>
      </w:pPr>
    </w:p>
    <w:p w:rsidR="00A13A7C" w:rsidRDefault="00A13A7C" w:rsidP="00416FAC">
      <w:pPr>
        <w:pStyle w:val="Ingenmellomrom"/>
        <w:rPr>
          <w:rFonts w:cstheme="minorHAnsi"/>
        </w:rPr>
      </w:pPr>
      <w:r>
        <w:rPr>
          <w:rFonts w:cstheme="minorHAnsi"/>
        </w:rPr>
        <w:t>§12-5.3 Grønnstruktur:</w:t>
      </w:r>
    </w:p>
    <w:p w:rsidR="00A13A7C" w:rsidRPr="00890EFF" w:rsidRDefault="00A13A7C" w:rsidP="00416FAC">
      <w:pPr>
        <w:pStyle w:val="Ingenmellomrom"/>
        <w:rPr>
          <w:rFonts w:cstheme="minorHAnsi"/>
        </w:rPr>
      </w:pPr>
      <w:bookmarkStart w:id="1" w:name="_Hlk499630750"/>
      <w:r>
        <w:rPr>
          <w:rFonts w:cstheme="minorHAnsi"/>
        </w:rPr>
        <w:t>Vegetasjonsskjerm: GV1, GV2, GV3</w:t>
      </w:r>
      <w:bookmarkEnd w:id="1"/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250A5C" w:rsidRPr="00890EFF" w:rsidRDefault="00250A5C">
      <w:pPr>
        <w:rPr>
          <w:rFonts w:cstheme="minorHAnsi"/>
        </w:rPr>
      </w:pPr>
      <w:r w:rsidRPr="00890EFF">
        <w:rPr>
          <w:rFonts w:cstheme="minorHAnsi"/>
        </w:rPr>
        <w:br w:type="page"/>
      </w:r>
    </w:p>
    <w:p w:rsidR="00416FAC" w:rsidRPr="00890EFF" w:rsidRDefault="00416FAC" w:rsidP="00416FAC">
      <w:pPr>
        <w:pStyle w:val="Ingenmellomrom"/>
        <w:rPr>
          <w:rFonts w:cstheme="minorHAnsi"/>
          <w:b/>
        </w:rPr>
      </w:pPr>
      <w:r w:rsidRPr="00890EFF">
        <w:rPr>
          <w:rFonts w:cstheme="minorHAnsi"/>
          <w:b/>
        </w:rPr>
        <w:lastRenderedPageBreak/>
        <w:t>§ 2 FELLES BESTEMMELSER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E51E86" w:rsidP="00416FAC">
      <w:pPr>
        <w:pStyle w:val="Ingenmellomrom"/>
        <w:rPr>
          <w:rFonts w:cstheme="minorHAnsi"/>
          <w:b/>
        </w:rPr>
      </w:pPr>
      <w:r>
        <w:rPr>
          <w:rFonts w:cstheme="minorHAnsi"/>
          <w:b/>
        </w:rPr>
        <w:t xml:space="preserve">2.1 </w:t>
      </w:r>
      <w:r w:rsidR="00416FAC" w:rsidRPr="00890EFF">
        <w:rPr>
          <w:rFonts w:cstheme="minorHAnsi"/>
          <w:b/>
        </w:rPr>
        <w:t>Utbyggingsrekkefølge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 xml:space="preserve">Før igangsettingstillatelse gis skal </w:t>
      </w:r>
      <w:r w:rsidR="00121510">
        <w:rPr>
          <w:rFonts w:cstheme="minorHAnsi"/>
        </w:rPr>
        <w:t xml:space="preserve">det foreligge en plan som viser VA-anlegg.  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>Med søknad om tillatelse skal det sendes inn utomhusplan</w:t>
      </w:r>
      <w:r w:rsidR="00121510">
        <w:rPr>
          <w:rFonts w:cstheme="minorHAnsi"/>
        </w:rPr>
        <w:t>.</w:t>
      </w:r>
      <w:r w:rsidR="00756696">
        <w:rPr>
          <w:rFonts w:cstheme="minorHAnsi"/>
        </w:rPr>
        <w:t xml:space="preserve"> Veganlegget </w:t>
      </w:r>
      <w:r w:rsidR="004706D1">
        <w:rPr>
          <w:rFonts w:cstheme="minorHAnsi"/>
        </w:rPr>
        <w:t xml:space="preserve">skal være kotesatt. 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E51E86" w:rsidP="00416FAC">
      <w:pPr>
        <w:pStyle w:val="Ingenmellomrom"/>
        <w:rPr>
          <w:rFonts w:cstheme="minorHAnsi"/>
          <w:b/>
        </w:rPr>
      </w:pPr>
      <w:r>
        <w:rPr>
          <w:rFonts w:cstheme="minorHAnsi"/>
          <w:b/>
        </w:rPr>
        <w:t xml:space="preserve">2.2 </w:t>
      </w:r>
      <w:r w:rsidR="00416FAC" w:rsidRPr="00890EFF">
        <w:rPr>
          <w:rFonts w:cstheme="minorHAnsi"/>
          <w:b/>
        </w:rPr>
        <w:t>Universell utforming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 xml:space="preserve">Uteområder og atkomst til og i bygninger skal ha en universell utforming som sikrer tilgjengelighet for alle i tråd med teknisk forskrift. 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E51E86" w:rsidP="00416FAC">
      <w:pPr>
        <w:pStyle w:val="Ingenmellomrom"/>
        <w:rPr>
          <w:rFonts w:cstheme="minorHAnsi"/>
          <w:b/>
        </w:rPr>
      </w:pPr>
      <w:r>
        <w:rPr>
          <w:rFonts w:cstheme="minorHAnsi"/>
          <w:b/>
        </w:rPr>
        <w:t>2.3 Uteoppholds</w:t>
      </w:r>
      <w:r w:rsidR="00416FAC" w:rsidRPr="00890EFF">
        <w:rPr>
          <w:rFonts w:cstheme="minorHAnsi"/>
          <w:b/>
        </w:rPr>
        <w:t>areal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>De til enhver tid gjeldende krav til uteoppholdsarealer skal oppfylles og dokumenteres ved utomhusplan.</w:t>
      </w:r>
      <w:r w:rsidR="004706D1">
        <w:rPr>
          <w:rFonts w:cstheme="minorHAnsi"/>
        </w:rPr>
        <w:t xml:space="preserve"> Utomhusplanen skal inneholde avstand og fremkommelighet for parkeringsarealer, in</w:t>
      </w:r>
      <w:r w:rsidR="00756696">
        <w:rPr>
          <w:rFonts w:cstheme="minorHAnsi"/>
        </w:rPr>
        <w:t>n</w:t>
      </w:r>
      <w:r w:rsidR="004706D1">
        <w:rPr>
          <w:rFonts w:cstheme="minorHAnsi"/>
        </w:rPr>
        <w:t>gangsparti og fremkommelighet til aktivitetsarealer.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E51E86" w:rsidP="00416FAC">
      <w:pPr>
        <w:pStyle w:val="Ingenmellomrom"/>
        <w:rPr>
          <w:rFonts w:cstheme="minorHAnsi"/>
          <w:b/>
        </w:rPr>
      </w:pPr>
      <w:r>
        <w:rPr>
          <w:rFonts w:cstheme="minorHAnsi"/>
          <w:b/>
        </w:rPr>
        <w:t xml:space="preserve">2.4 </w:t>
      </w:r>
      <w:r w:rsidR="00416FAC" w:rsidRPr="00890EFF">
        <w:rPr>
          <w:rFonts w:cstheme="minorHAnsi"/>
          <w:b/>
        </w:rPr>
        <w:t>Krav til bevaring av vegetasjon</w:t>
      </w:r>
    </w:p>
    <w:p w:rsidR="00250A5C" w:rsidRDefault="00F536A3" w:rsidP="00416FAC">
      <w:pPr>
        <w:pStyle w:val="Ingenmellomrom"/>
        <w:rPr>
          <w:rFonts w:cstheme="minorHAnsi"/>
        </w:rPr>
      </w:pPr>
      <w:r>
        <w:rPr>
          <w:rFonts w:cstheme="minorHAnsi"/>
        </w:rPr>
        <w:t>Eksisterende vegetasjon b</w:t>
      </w:r>
      <w:r w:rsidR="006A1C2E">
        <w:rPr>
          <w:rFonts w:cstheme="minorHAnsi"/>
        </w:rPr>
        <w:t xml:space="preserve">evares i størst mulig grad. Terrenginngrep, </w:t>
      </w:r>
      <w:r>
        <w:rPr>
          <w:rFonts w:cstheme="minorHAnsi"/>
        </w:rPr>
        <w:t>skjæringer og fyllinger skal tilsås og beplantes</w:t>
      </w:r>
      <w:r w:rsidR="004706D1">
        <w:rPr>
          <w:rFonts w:cstheme="minorHAnsi"/>
        </w:rPr>
        <w:t xml:space="preserve"> av stedegen vegetasjon.</w:t>
      </w:r>
    </w:p>
    <w:p w:rsidR="00F536A3" w:rsidRPr="00890EFF" w:rsidRDefault="00F536A3" w:rsidP="00416FAC">
      <w:pPr>
        <w:pStyle w:val="Ingenmellomrom"/>
        <w:rPr>
          <w:rFonts w:cstheme="minorHAnsi"/>
        </w:rPr>
      </w:pPr>
    </w:p>
    <w:p w:rsidR="009B67A9" w:rsidRPr="009B67A9" w:rsidRDefault="009B67A9" w:rsidP="009B67A9">
      <w:pPr>
        <w:pStyle w:val="Ingenmellomrom"/>
        <w:rPr>
          <w:rFonts w:cstheme="minorHAnsi"/>
        </w:rPr>
      </w:pPr>
      <w:r w:rsidRPr="009B67A9">
        <w:rPr>
          <w:rFonts w:cstheme="minorHAnsi"/>
          <w:b/>
        </w:rPr>
        <w:t>2.5</w:t>
      </w:r>
      <w:r w:rsidRPr="009B67A9">
        <w:rPr>
          <w:rFonts w:cstheme="minorHAnsi"/>
        </w:rPr>
        <w:t xml:space="preserve"> </w:t>
      </w:r>
      <w:r w:rsidRPr="009B67A9">
        <w:rPr>
          <w:rFonts w:cstheme="minorHAnsi"/>
          <w:b/>
        </w:rPr>
        <w:t>K</w:t>
      </w:r>
      <w:r>
        <w:rPr>
          <w:rFonts w:cstheme="minorHAnsi"/>
          <w:b/>
        </w:rPr>
        <w:t>ulturminner</w:t>
      </w:r>
    </w:p>
    <w:p w:rsidR="00F536A3" w:rsidRDefault="009B67A9" w:rsidP="00416FAC">
      <w:pPr>
        <w:pStyle w:val="Ingenmellomrom"/>
        <w:rPr>
          <w:rFonts w:cstheme="minorHAnsi"/>
        </w:rPr>
      </w:pPr>
      <w:r w:rsidRPr="009B67A9">
        <w:rPr>
          <w:rFonts w:cstheme="minorHAnsi"/>
        </w:rPr>
        <w:t>Skulle det under arbeid i marken komme frem gjenstander eller levninger, for eksempel ansamlinger av trekull eller unaturlige/uventede steinkonsentrasjoner, som viser eldre aktivitet i området, må arbeidet stanses og melding sendes kulturminnemyndighetene omgående, jf. Lov 9. Juni 1978 nr. 50 om kulturminner § 8. Sametinget skal ha særskilt varsel.</w:t>
      </w:r>
    </w:p>
    <w:p w:rsidR="009B67A9" w:rsidRDefault="009B67A9" w:rsidP="00416FAC">
      <w:pPr>
        <w:pStyle w:val="Ingenmellomrom"/>
        <w:rPr>
          <w:rFonts w:cstheme="minorHAnsi"/>
        </w:rPr>
      </w:pPr>
    </w:p>
    <w:p w:rsidR="00FE2658" w:rsidRPr="00FE2658" w:rsidRDefault="00FE2658" w:rsidP="00416FAC">
      <w:pPr>
        <w:pStyle w:val="Ingenmellomrom"/>
        <w:rPr>
          <w:rFonts w:cstheme="minorHAnsi"/>
          <w:b/>
        </w:rPr>
      </w:pPr>
      <w:r w:rsidRPr="00FE2658">
        <w:rPr>
          <w:rFonts w:cstheme="minorHAnsi"/>
          <w:b/>
        </w:rPr>
        <w:t>2.6 Byggeskikk</w:t>
      </w:r>
    </w:p>
    <w:p w:rsidR="00105FD2" w:rsidRDefault="000C125B" w:rsidP="00416FAC">
      <w:pPr>
        <w:pStyle w:val="Ingenmellomrom"/>
        <w:rPr>
          <w:rFonts w:cstheme="minorHAnsi"/>
        </w:rPr>
      </w:pPr>
      <w:r>
        <w:rPr>
          <w:rFonts w:cstheme="minorHAnsi"/>
        </w:rPr>
        <w:t>Planområdet skal fremtre helhetlig med tanke på byggeskikk. Dette gjelder plassering av bygg, utforming og material- og fargevalg</w:t>
      </w:r>
    </w:p>
    <w:p w:rsidR="003C7A11" w:rsidRDefault="003C7A11" w:rsidP="00416FAC">
      <w:pPr>
        <w:pStyle w:val="Ingenmellomrom"/>
        <w:rPr>
          <w:rFonts w:cstheme="minorHAnsi"/>
        </w:rPr>
      </w:pPr>
    </w:p>
    <w:p w:rsidR="003C7A11" w:rsidRDefault="003C7A11" w:rsidP="00416FAC">
      <w:pPr>
        <w:pStyle w:val="Ingenmellomrom"/>
        <w:rPr>
          <w:rFonts w:cstheme="minorHAnsi"/>
          <w:b/>
        </w:rPr>
      </w:pPr>
      <w:r w:rsidRPr="003C7A11">
        <w:rPr>
          <w:rFonts w:cstheme="minorHAnsi"/>
          <w:b/>
        </w:rPr>
        <w:t>2.7 Byggegrenser</w:t>
      </w:r>
    </w:p>
    <w:p w:rsidR="003C7A11" w:rsidRDefault="003C7A11" w:rsidP="00416FAC">
      <w:pPr>
        <w:pStyle w:val="Ingenmellomrom"/>
        <w:rPr>
          <w:rFonts w:cstheme="minorHAnsi"/>
        </w:rPr>
      </w:pPr>
      <w:r>
        <w:rPr>
          <w:rFonts w:cstheme="minorHAnsi"/>
        </w:rPr>
        <w:t>Bygninger plasseres innenfor områder vist med byggegrenser på plankartet.</w:t>
      </w:r>
    </w:p>
    <w:p w:rsidR="003C7A11" w:rsidRDefault="003C7A11" w:rsidP="00416FAC">
      <w:pPr>
        <w:pStyle w:val="Ingenmellomrom"/>
        <w:rPr>
          <w:rFonts w:cstheme="minorHAnsi"/>
        </w:rPr>
      </w:pPr>
    </w:p>
    <w:p w:rsidR="003C7A11" w:rsidRDefault="003C7A11" w:rsidP="00416FAC">
      <w:pPr>
        <w:pStyle w:val="Ingenmellomrom"/>
        <w:rPr>
          <w:rFonts w:cstheme="minorHAnsi"/>
          <w:b/>
        </w:rPr>
      </w:pPr>
      <w:r w:rsidRPr="003C7A11">
        <w:rPr>
          <w:rFonts w:cstheme="minorHAnsi"/>
          <w:b/>
        </w:rPr>
        <w:t>2.8 Utnyttelsesgrad</w:t>
      </w:r>
    </w:p>
    <w:p w:rsidR="003C7A11" w:rsidRDefault="003C7A11" w:rsidP="00416FAC">
      <w:pPr>
        <w:pStyle w:val="Ingenmellomrom"/>
        <w:rPr>
          <w:rFonts w:cstheme="minorHAnsi"/>
        </w:rPr>
      </w:pPr>
      <w:r>
        <w:rPr>
          <w:rFonts w:cstheme="minorHAnsi"/>
        </w:rPr>
        <w:t>Utnyttelsesgraden skal ikke overskride % BYA som er angitt på plankartet.</w:t>
      </w:r>
    </w:p>
    <w:p w:rsidR="003C7A11" w:rsidRDefault="003C7A11" w:rsidP="00416FAC">
      <w:pPr>
        <w:pStyle w:val="Ingenmellomrom"/>
        <w:rPr>
          <w:rFonts w:cstheme="minorHAnsi"/>
        </w:rPr>
      </w:pPr>
    </w:p>
    <w:p w:rsidR="003C7A11" w:rsidRPr="003C7A11" w:rsidRDefault="003C7A11" w:rsidP="00416FAC">
      <w:pPr>
        <w:pStyle w:val="Ingenmellomrom"/>
        <w:rPr>
          <w:rFonts w:cstheme="minorHAnsi"/>
          <w:b/>
        </w:rPr>
      </w:pPr>
      <w:r w:rsidRPr="003C7A11">
        <w:rPr>
          <w:rFonts w:cstheme="minorHAnsi"/>
          <w:b/>
        </w:rPr>
        <w:t>2.9 Byggehøyde</w:t>
      </w:r>
    </w:p>
    <w:p w:rsidR="003C7A11" w:rsidRDefault="003C7A11" w:rsidP="00416FAC">
      <w:pPr>
        <w:pStyle w:val="Ingenmellomrom"/>
        <w:rPr>
          <w:rFonts w:cstheme="minorHAnsi"/>
        </w:rPr>
      </w:pPr>
      <w:r>
        <w:rPr>
          <w:rFonts w:cstheme="minorHAnsi"/>
        </w:rPr>
        <w:t>Byggehøyden skal ikke overskride c+78,5 tilsvarende 10,0 m over terreng.</w:t>
      </w:r>
    </w:p>
    <w:p w:rsidR="003C7A11" w:rsidRDefault="003C7A11" w:rsidP="00416FAC">
      <w:pPr>
        <w:pStyle w:val="Ingenmellomrom"/>
        <w:rPr>
          <w:rFonts w:cstheme="minorHAnsi"/>
        </w:rPr>
      </w:pPr>
    </w:p>
    <w:p w:rsidR="003C7A11" w:rsidRPr="003C7A11" w:rsidRDefault="003C7A11" w:rsidP="00416FAC">
      <w:pPr>
        <w:pStyle w:val="Ingenmellomrom"/>
        <w:rPr>
          <w:rFonts w:cstheme="minorHAnsi"/>
          <w:b/>
        </w:rPr>
      </w:pPr>
      <w:r w:rsidRPr="003C7A11">
        <w:rPr>
          <w:rFonts w:cstheme="minorHAnsi"/>
          <w:b/>
        </w:rPr>
        <w:t>2.10 Trafikk</w:t>
      </w:r>
    </w:p>
    <w:p w:rsidR="00105FD2" w:rsidRDefault="003C7A11" w:rsidP="00416FAC">
      <w:pPr>
        <w:pStyle w:val="Ingenmellomrom"/>
        <w:rPr>
          <w:rFonts w:cstheme="minorHAnsi"/>
        </w:rPr>
      </w:pPr>
      <w:r>
        <w:rPr>
          <w:rFonts w:cstheme="minorHAnsi"/>
        </w:rPr>
        <w:t>Adkomstveger, parkeringsplasser og kryss skal utarbeides etter retningslinjer i håndbøker fra Statens vegvesen.</w:t>
      </w:r>
    </w:p>
    <w:p w:rsidR="003C7A11" w:rsidRDefault="003C7A11" w:rsidP="00416FAC">
      <w:pPr>
        <w:pStyle w:val="Ingenmellomrom"/>
        <w:rPr>
          <w:rFonts w:cstheme="minorHAnsi"/>
        </w:rPr>
      </w:pPr>
    </w:p>
    <w:p w:rsidR="00636173" w:rsidRDefault="00310F28" w:rsidP="00416FAC">
      <w:pPr>
        <w:pStyle w:val="Ingenmellomrom"/>
        <w:rPr>
          <w:rFonts w:cstheme="minorHAnsi"/>
          <w:b/>
        </w:rPr>
      </w:pPr>
      <w:r w:rsidRPr="00310F28">
        <w:rPr>
          <w:rFonts w:cstheme="minorHAnsi"/>
          <w:b/>
        </w:rPr>
        <w:t xml:space="preserve">2.11 </w:t>
      </w:r>
      <w:r>
        <w:rPr>
          <w:rFonts w:cstheme="minorHAnsi"/>
          <w:b/>
        </w:rPr>
        <w:t>Luftfartshinder</w:t>
      </w:r>
    </w:p>
    <w:p w:rsidR="00310F28" w:rsidRDefault="00310F28" w:rsidP="00416FAC">
      <w:pPr>
        <w:pStyle w:val="Ingenmellomrom"/>
        <w:rPr>
          <w:rFonts w:cstheme="minorHAnsi"/>
        </w:rPr>
      </w:pPr>
      <w:r>
        <w:rPr>
          <w:rFonts w:cstheme="minorHAnsi"/>
        </w:rPr>
        <w:t>Når det gjelder oppstilling og bruk av byggekraner skal det følge regelverk for rapportering, registrering</w:t>
      </w:r>
      <w:r w:rsidR="004706D1">
        <w:rPr>
          <w:rFonts w:cstheme="minorHAnsi"/>
        </w:rPr>
        <w:t xml:space="preserve"> og merking av luftfartshinder </w:t>
      </w:r>
      <w:r>
        <w:rPr>
          <w:rFonts w:cstheme="minorHAnsi"/>
        </w:rPr>
        <w:t xml:space="preserve">jfr: </w:t>
      </w:r>
    </w:p>
    <w:p w:rsidR="00310F28" w:rsidRPr="00310F28" w:rsidRDefault="0077233F" w:rsidP="00416FAC">
      <w:pPr>
        <w:pStyle w:val="Ingenmellomrom"/>
        <w:rPr>
          <w:rStyle w:val="Hyperkobling"/>
        </w:rPr>
      </w:pPr>
      <w:hyperlink r:id="rId8" w:history="1">
        <w:r w:rsidR="00310F28" w:rsidRPr="00310F28">
          <w:rPr>
            <w:rStyle w:val="Hyperkobling"/>
            <w:rFonts w:cstheme="minorHAnsi"/>
          </w:rPr>
          <w:t>http://www.luftfartstilsynet.no/flysikkerhet/Oppstilling</w:t>
        </w:r>
      </w:hyperlink>
      <w:r w:rsidR="00310F28" w:rsidRPr="00310F28">
        <w:rPr>
          <w:rStyle w:val="Hyperkobling"/>
        </w:rPr>
        <w:t xml:space="preserve"> og bruk av kraner</w:t>
      </w: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636173" w:rsidRPr="00310F28" w:rsidRDefault="00636173" w:rsidP="00416FAC">
      <w:pPr>
        <w:pStyle w:val="Ingenmellomrom"/>
        <w:rPr>
          <w:rFonts w:cstheme="minorHAnsi"/>
        </w:rPr>
      </w:pPr>
    </w:p>
    <w:p w:rsidR="00416FAC" w:rsidRPr="00890EFF" w:rsidRDefault="00416FAC" w:rsidP="00416FAC">
      <w:pPr>
        <w:pStyle w:val="Ingenmellomrom"/>
        <w:rPr>
          <w:rFonts w:cstheme="minorHAnsi"/>
          <w:b/>
        </w:rPr>
      </w:pPr>
      <w:r w:rsidRPr="00890EFF">
        <w:rPr>
          <w:rFonts w:cstheme="minorHAnsi"/>
          <w:b/>
        </w:rPr>
        <w:t xml:space="preserve">§ 3. </w:t>
      </w:r>
      <w:r w:rsidR="00E04B82">
        <w:rPr>
          <w:rFonts w:cstheme="minorHAnsi"/>
          <w:b/>
        </w:rPr>
        <w:t>BESTEMMELSER KNYTTET TIL DE ENKELTE FORMÅL</w:t>
      </w:r>
    </w:p>
    <w:p w:rsidR="00482F6E" w:rsidRPr="00890EFF" w:rsidRDefault="00482F6E" w:rsidP="00416FAC">
      <w:pPr>
        <w:pStyle w:val="Ingenmellomrom"/>
        <w:rPr>
          <w:rFonts w:cstheme="minorHAnsi"/>
          <w:b/>
        </w:rPr>
      </w:pPr>
    </w:p>
    <w:p w:rsidR="00636173" w:rsidRPr="00636173" w:rsidRDefault="00636173" w:rsidP="00416FAC">
      <w:pPr>
        <w:pStyle w:val="Ingenmellomrom"/>
        <w:rPr>
          <w:rFonts w:cstheme="minorHAnsi"/>
          <w:b/>
        </w:rPr>
      </w:pPr>
      <w:r w:rsidRPr="00636173">
        <w:rPr>
          <w:rFonts w:cstheme="minorHAnsi"/>
          <w:b/>
        </w:rPr>
        <w:t>3.1 Byggeområde</w:t>
      </w:r>
    </w:p>
    <w:p w:rsidR="00416FAC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 xml:space="preserve"> </w:t>
      </w:r>
      <w:r w:rsidR="00636173">
        <w:rPr>
          <w:rFonts w:cstheme="minorHAnsi"/>
        </w:rPr>
        <w:t>3.1.1 Område for offentlig og privat tjenesteyting BOP</w:t>
      </w:r>
    </w:p>
    <w:p w:rsidR="00636173" w:rsidRDefault="00636173" w:rsidP="00416FAC">
      <w:pPr>
        <w:pStyle w:val="Ingenmellomrom"/>
        <w:rPr>
          <w:rFonts w:cstheme="minorHAnsi"/>
        </w:rPr>
      </w:pPr>
      <w:r>
        <w:rPr>
          <w:rFonts w:cstheme="minorHAnsi"/>
        </w:rPr>
        <w:t>Område benyttes til boliger</w:t>
      </w:r>
      <w:r w:rsidR="00E51734">
        <w:rPr>
          <w:rFonts w:cstheme="minorHAnsi"/>
        </w:rPr>
        <w:t>, carporter</w:t>
      </w:r>
      <w:r>
        <w:rPr>
          <w:rFonts w:cstheme="minorHAnsi"/>
        </w:rPr>
        <w:t xml:space="preserve"> </w:t>
      </w:r>
      <w:r w:rsidR="00C37D0A">
        <w:rPr>
          <w:rFonts w:cstheme="minorHAnsi"/>
        </w:rPr>
        <w:t xml:space="preserve">og personalrom </w:t>
      </w:r>
      <w:r>
        <w:rPr>
          <w:rFonts w:cstheme="minorHAnsi"/>
        </w:rPr>
        <w:t xml:space="preserve">for personer med tjenestetilbud. </w:t>
      </w:r>
    </w:p>
    <w:p w:rsidR="00636173" w:rsidRDefault="00636173" w:rsidP="00416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Før tiltak kan settes i gang innenfor planområdet skal det utarbeides situasjonsplan og utomhusplan. </w:t>
      </w:r>
    </w:p>
    <w:p w:rsidR="00E51734" w:rsidRPr="00890EFF" w:rsidRDefault="00E51734" w:rsidP="00416FAC">
      <w:pPr>
        <w:pStyle w:val="Ingenmellomrom"/>
        <w:rPr>
          <w:rFonts w:cstheme="minorHAnsi"/>
        </w:rPr>
      </w:pPr>
      <w:r>
        <w:rPr>
          <w:rFonts w:cstheme="minorHAnsi"/>
        </w:rPr>
        <w:t>Bygninger plasseres innenfor byggegrense vist på plankartet.</w:t>
      </w:r>
    </w:p>
    <w:p w:rsidR="00416FAC" w:rsidRDefault="00416FAC" w:rsidP="00416FAC">
      <w:pPr>
        <w:pStyle w:val="Ingenmellomrom"/>
        <w:rPr>
          <w:rFonts w:cstheme="minorHAnsi"/>
        </w:rPr>
      </w:pPr>
    </w:p>
    <w:p w:rsidR="00636173" w:rsidRPr="00636173" w:rsidRDefault="00636173" w:rsidP="00416FAC">
      <w:pPr>
        <w:pStyle w:val="Ingenmellomrom"/>
        <w:rPr>
          <w:rFonts w:cstheme="minorHAnsi"/>
          <w:b/>
        </w:rPr>
      </w:pPr>
      <w:r w:rsidRPr="00636173">
        <w:rPr>
          <w:rFonts w:cstheme="minorHAnsi"/>
          <w:b/>
        </w:rPr>
        <w:t>3.2 Samferdselsanlegg og teknisk infrastruktur</w:t>
      </w:r>
    </w:p>
    <w:p w:rsidR="00416FAC" w:rsidRDefault="00636173" w:rsidP="00416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3.2.1 </w:t>
      </w:r>
      <w:r w:rsidR="0086660C">
        <w:rPr>
          <w:rFonts w:cstheme="minorHAnsi"/>
        </w:rPr>
        <w:t>Område for offentlig kjøreveg</w:t>
      </w:r>
      <w:r w:rsidR="0060271C">
        <w:rPr>
          <w:rFonts w:cstheme="minorHAnsi"/>
        </w:rPr>
        <w:t xml:space="preserve"> inklusiv vegskulder og grøft</w:t>
      </w:r>
      <w:r w:rsidR="0086660C">
        <w:rPr>
          <w:rFonts w:cstheme="minorHAnsi"/>
        </w:rPr>
        <w:t xml:space="preserve"> SV, </w:t>
      </w:r>
      <w:r w:rsidR="002E3014">
        <w:rPr>
          <w:rFonts w:cstheme="minorHAnsi"/>
        </w:rPr>
        <w:t>SVG1, SVG2, SVG3.</w:t>
      </w:r>
    </w:p>
    <w:p w:rsidR="00E04B82" w:rsidRDefault="0086660C" w:rsidP="00416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Kjøreveger med skulder og grøft skal opparbeides som vist på plankartet. Terrenginngrep i forbindelse med opparbeidelse av veger skal skje skånsomt. Skjæringer og fyllinger behandles på en tiltalende måte </w:t>
      </w:r>
      <w:r w:rsidR="0062230C">
        <w:rPr>
          <w:rFonts w:cstheme="minorHAnsi"/>
        </w:rPr>
        <w:t xml:space="preserve">i form av </w:t>
      </w:r>
      <w:r>
        <w:rPr>
          <w:rFonts w:cstheme="minorHAnsi"/>
        </w:rPr>
        <w:t>revegetering</w:t>
      </w:r>
      <w:r w:rsidR="0062230C">
        <w:rPr>
          <w:rFonts w:cstheme="minorHAnsi"/>
        </w:rPr>
        <w:t xml:space="preserve"> og</w:t>
      </w:r>
      <w:r>
        <w:rPr>
          <w:rFonts w:cstheme="minorHAnsi"/>
        </w:rPr>
        <w:t xml:space="preserve"> </w:t>
      </w:r>
      <w:r w:rsidR="0062230C">
        <w:rPr>
          <w:rFonts w:cstheme="minorHAnsi"/>
        </w:rPr>
        <w:t xml:space="preserve">nødvendige </w:t>
      </w:r>
      <w:r>
        <w:rPr>
          <w:rFonts w:cstheme="minorHAnsi"/>
        </w:rPr>
        <w:t>forstøtningsmurer</w:t>
      </w:r>
      <w:r w:rsidR="0062230C">
        <w:rPr>
          <w:rFonts w:cstheme="minorHAnsi"/>
        </w:rPr>
        <w:t xml:space="preserve">. </w:t>
      </w:r>
    </w:p>
    <w:p w:rsidR="00E04B82" w:rsidRDefault="0062230C" w:rsidP="00416FAC">
      <w:pPr>
        <w:pStyle w:val="Ingenmellomrom"/>
        <w:rPr>
          <w:rFonts w:cstheme="minorHAnsi"/>
        </w:rPr>
      </w:pPr>
      <w:r>
        <w:rPr>
          <w:rFonts w:cstheme="minorHAnsi"/>
        </w:rPr>
        <w:t>3.2.2 Område for gang- og sykkelsti SGS</w:t>
      </w:r>
    </w:p>
    <w:p w:rsidR="0062230C" w:rsidRDefault="0062230C" w:rsidP="00416FAC">
      <w:pPr>
        <w:pStyle w:val="Ingenmellomrom"/>
        <w:rPr>
          <w:rFonts w:cstheme="minorHAnsi"/>
        </w:rPr>
      </w:pPr>
      <w:r>
        <w:rPr>
          <w:rFonts w:cstheme="minorHAnsi"/>
        </w:rPr>
        <w:t>Eksisterende gang- og sykkelsti benyttes delvis som avkjørsel</w:t>
      </w:r>
      <w:r w:rsidR="0060271C">
        <w:rPr>
          <w:rFonts w:cstheme="minorHAnsi"/>
        </w:rPr>
        <w:t xml:space="preserve"> og skal t</w:t>
      </w:r>
      <w:r>
        <w:rPr>
          <w:rFonts w:cstheme="minorHAnsi"/>
        </w:rPr>
        <w:t>ilbakeføres til opprinnelig standard etter opparbeidelse av a</w:t>
      </w:r>
      <w:r w:rsidR="0060271C">
        <w:rPr>
          <w:rFonts w:cstheme="minorHAnsi"/>
        </w:rPr>
        <w:t>vkjørsel</w:t>
      </w:r>
      <w:r>
        <w:rPr>
          <w:rFonts w:cstheme="minorHAnsi"/>
        </w:rPr>
        <w:t>.</w:t>
      </w:r>
    </w:p>
    <w:p w:rsidR="0062230C" w:rsidRDefault="0062230C" w:rsidP="00416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3.2.3 Område for parkering </w:t>
      </w:r>
      <w:r w:rsidRPr="0062230C">
        <w:rPr>
          <w:rFonts w:cstheme="minorHAnsi"/>
        </w:rPr>
        <w:t>SPA1, SPA2, SPA3</w:t>
      </w:r>
    </w:p>
    <w:p w:rsidR="00E04B82" w:rsidRDefault="0062230C" w:rsidP="00416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Parkeringsplasser skal opparbeides som vist på plankartet. </w:t>
      </w:r>
      <w:r w:rsidR="00E95645">
        <w:rPr>
          <w:rFonts w:cstheme="minorHAnsi"/>
        </w:rPr>
        <w:t>Det skal settes av tilstrekkelig antall plasser beregnet for bevegelseshemmede.</w:t>
      </w:r>
    </w:p>
    <w:p w:rsidR="00E04B82" w:rsidRDefault="00E04B82" w:rsidP="00416FAC">
      <w:pPr>
        <w:pStyle w:val="Ingenmellomrom"/>
        <w:rPr>
          <w:rFonts w:cstheme="minorHAnsi"/>
        </w:rPr>
      </w:pPr>
    </w:p>
    <w:p w:rsidR="0060271C" w:rsidRPr="0060271C" w:rsidRDefault="0060271C" w:rsidP="00416FAC">
      <w:pPr>
        <w:pStyle w:val="Ingenmellomrom"/>
        <w:rPr>
          <w:rFonts w:cstheme="minorHAnsi"/>
          <w:b/>
        </w:rPr>
      </w:pPr>
      <w:r w:rsidRPr="0060271C">
        <w:rPr>
          <w:rFonts w:cstheme="minorHAnsi"/>
          <w:b/>
        </w:rPr>
        <w:t>3.3 Grønnstruktur</w:t>
      </w:r>
    </w:p>
    <w:p w:rsidR="00E04B82" w:rsidRDefault="0060271C" w:rsidP="00416FAC">
      <w:pPr>
        <w:pStyle w:val="Ingenmellomrom"/>
        <w:rPr>
          <w:rFonts w:cstheme="minorHAnsi"/>
        </w:rPr>
      </w:pPr>
      <w:r>
        <w:rPr>
          <w:rFonts w:cstheme="minorHAnsi"/>
        </w:rPr>
        <w:t>3.3.1 Område for vegetasjonsskjerm</w:t>
      </w:r>
      <w:r w:rsidRPr="0060271C">
        <w:rPr>
          <w:rFonts w:cstheme="minorHAnsi"/>
        </w:rPr>
        <w:t xml:space="preserve"> GV1, GV2, GV3</w:t>
      </w:r>
    </w:p>
    <w:p w:rsidR="0060271C" w:rsidRDefault="0060271C" w:rsidP="00416FAC">
      <w:pPr>
        <w:pStyle w:val="Ingenmellomrom"/>
        <w:rPr>
          <w:rFonts w:cstheme="minorHAnsi"/>
        </w:rPr>
      </w:pPr>
      <w:r>
        <w:rPr>
          <w:rFonts w:cstheme="minorHAnsi"/>
        </w:rPr>
        <w:t xml:space="preserve">Etter opparbeidelse av veganlegg skal områdene revegeteres. Det skal plantes egnet vegetasjon som skjerming av trafikkstøy fra E6. </w:t>
      </w:r>
    </w:p>
    <w:p w:rsidR="0060271C" w:rsidRPr="00890EFF" w:rsidRDefault="0060271C" w:rsidP="00416FAC">
      <w:pPr>
        <w:pStyle w:val="Ingenmellomrom"/>
        <w:rPr>
          <w:rFonts w:cstheme="minorHAnsi"/>
        </w:rPr>
      </w:pPr>
    </w:p>
    <w:p w:rsidR="00416FAC" w:rsidRPr="00890EFF" w:rsidRDefault="00416FAC" w:rsidP="00416FAC">
      <w:pPr>
        <w:pStyle w:val="Ingenmellomrom"/>
        <w:rPr>
          <w:rFonts w:cstheme="minorHAnsi"/>
          <w:b/>
        </w:rPr>
      </w:pPr>
      <w:r w:rsidRPr="00890EFF">
        <w:rPr>
          <w:rFonts w:cstheme="minorHAnsi"/>
          <w:b/>
        </w:rPr>
        <w:t xml:space="preserve">§ </w:t>
      </w:r>
      <w:r w:rsidR="00F536A3">
        <w:rPr>
          <w:rFonts w:cstheme="minorHAnsi"/>
          <w:b/>
        </w:rPr>
        <w:t>4</w:t>
      </w:r>
      <w:r w:rsidRPr="00890EFF">
        <w:rPr>
          <w:rFonts w:cstheme="minorHAnsi"/>
          <w:b/>
        </w:rPr>
        <w:t xml:space="preserve"> REKKEFØLGEBESTEMMELSER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416FAC" w:rsidP="00416FAC">
      <w:pPr>
        <w:pStyle w:val="Ingenmellomrom"/>
        <w:rPr>
          <w:rFonts w:cstheme="minorHAnsi"/>
        </w:rPr>
      </w:pPr>
      <w:r w:rsidRPr="00890EFF">
        <w:rPr>
          <w:rFonts w:cstheme="minorHAnsi"/>
        </w:rPr>
        <w:t>a)</w:t>
      </w:r>
      <w:r w:rsidR="00250A5C" w:rsidRPr="00890EFF">
        <w:rPr>
          <w:rFonts w:cstheme="minorHAnsi"/>
        </w:rPr>
        <w:t xml:space="preserve"> </w:t>
      </w:r>
      <w:r w:rsidRPr="00890EFF">
        <w:rPr>
          <w:rFonts w:cstheme="minorHAnsi"/>
        </w:rPr>
        <w:t>Kommunaltekniske planer som omfatter vei, vann, avløp</w:t>
      </w:r>
      <w:r w:rsidR="009B67A9">
        <w:rPr>
          <w:rFonts w:cstheme="minorHAnsi"/>
        </w:rPr>
        <w:t xml:space="preserve"> og</w:t>
      </w:r>
      <w:r w:rsidRPr="00890EFF">
        <w:rPr>
          <w:rFonts w:cstheme="minorHAnsi"/>
        </w:rPr>
        <w:t xml:space="preserve"> gatelys skal sendes kommunalteknisk kontor for godkjenning. Planen skal være godkjente før det kan gis byggetillatelse.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p w:rsidR="00416FAC" w:rsidRPr="00890EFF" w:rsidRDefault="000E7025" w:rsidP="00416FAC">
      <w:pPr>
        <w:pStyle w:val="Ingenmellomrom"/>
        <w:rPr>
          <w:rFonts w:cstheme="minorHAnsi"/>
        </w:rPr>
      </w:pPr>
      <w:r>
        <w:rPr>
          <w:rFonts w:cstheme="minorHAnsi"/>
        </w:rPr>
        <w:t>b</w:t>
      </w:r>
      <w:r w:rsidR="00416FAC" w:rsidRPr="00890EFF">
        <w:rPr>
          <w:rFonts w:cstheme="minorHAnsi"/>
        </w:rPr>
        <w:t>)</w:t>
      </w:r>
      <w:r w:rsidR="00250A5C" w:rsidRPr="00890EFF">
        <w:rPr>
          <w:rFonts w:cstheme="minorHAnsi"/>
        </w:rPr>
        <w:t xml:space="preserve"> </w:t>
      </w:r>
      <w:r w:rsidR="00416FAC" w:rsidRPr="00890EFF">
        <w:rPr>
          <w:rFonts w:cstheme="minorHAnsi"/>
        </w:rPr>
        <w:t>Før det gis midlertidig brukstillatelse eller ferdigattest skal uteområder</w:t>
      </w:r>
      <w:r w:rsidR="009B67A9">
        <w:rPr>
          <w:rFonts w:cstheme="minorHAnsi"/>
        </w:rPr>
        <w:t>, revegetering, skjermingsvegetasjon og sikringsgjerder</w:t>
      </w:r>
      <w:r w:rsidR="00416FAC" w:rsidRPr="00890EFF">
        <w:rPr>
          <w:rFonts w:cstheme="minorHAnsi"/>
        </w:rPr>
        <w:t xml:space="preserve"> være opparbeidet</w:t>
      </w:r>
      <w:r w:rsidR="009B67A9">
        <w:rPr>
          <w:rFonts w:cstheme="minorHAnsi"/>
        </w:rPr>
        <w:t>.</w:t>
      </w:r>
    </w:p>
    <w:p w:rsidR="00416FAC" w:rsidRPr="00890EFF" w:rsidRDefault="00416FAC" w:rsidP="00416FAC">
      <w:pPr>
        <w:pStyle w:val="Ingenmellomrom"/>
        <w:rPr>
          <w:rFonts w:cstheme="minorHAnsi"/>
        </w:rPr>
      </w:pPr>
    </w:p>
    <w:sectPr w:rsidR="00416FAC" w:rsidRPr="00890EFF" w:rsidSect="009013B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45" w:rsidRDefault="00E95645" w:rsidP="00416FAC">
      <w:pPr>
        <w:spacing w:after="0" w:line="240" w:lineRule="auto"/>
      </w:pPr>
      <w:r>
        <w:separator/>
      </w:r>
    </w:p>
  </w:endnote>
  <w:endnote w:type="continuationSeparator" w:id="0">
    <w:p w:rsidR="00E95645" w:rsidRDefault="00E95645" w:rsidP="004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7678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5645" w:rsidRDefault="00E95645" w:rsidP="00416FAC">
            <w:pPr>
              <w:pStyle w:val="Bunntekst"/>
              <w:pBdr>
                <w:top w:val="single" w:sz="4" w:space="1" w:color="auto"/>
              </w:pBdr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3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3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5645" w:rsidRDefault="00E9564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45" w:rsidRDefault="00E95645" w:rsidP="00416FAC">
      <w:pPr>
        <w:spacing w:after="0" w:line="240" w:lineRule="auto"/>
      </w:pPr>
      <w:r>
        <w:separator/>
      </w:r>
    </w:p>
  </w:footnote>
  <w:footnote w:type="continuationSeparator" w:id="0">
    <w:p w:rsidR="00E95645" w:rsidRDefault="00E95645" w:rsidP="0041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5"/>
    <w:rsid w:val="00013B8C"/>
    <w:rsid w:val="0002575C"/>
    <w:rsid w:val="000B0E98"/>
    <w:rsid w:val="000C125B"/>
    <w:rsid w:val="000E7025"/>
    <w:rsid w:val="00105FD2"/>
    <w:rsid w:val="00121510"/>
    <w:rsid w:val="00180823"/>
    <w:rsid w:val="001948F1"/>
    <w:rsid w:val="00245349"/>
    <w:rsid w:val="00250A5C"/>
    <w:rsid w:val="00264113"/>
    <w:rsid w:val="002E3014"/>
    <w:rsid w:val="00310F28"/>
    <w:rsid w:val="00331881"/>
    <w:rsid w:val="00371663"/>
    <w:rsid w:val="003C7A11"/>
    <w:rsid w:val="00416FAC"/>
    <w:rsid w:val="004215A4"/>
    <w:rsid w:val="004366BA"/>
    <w:rsid w:val="004706D1"/>
    <w:rsid w:val="00482F6E"/>
    <w:rsid w:val="005461D0"/>
    <w:rsid w:val="00553E2A"/>
    <w:rsid w:val="005648A1"/>
    <w:rsid w:val="005C02ED"/>
    <w:rsid w:val="0060271C"/>
    <w:rsid w:val="006051EB"/>
    <w:rsid w:val="00620D21"/>
    <w:rsid w:val="0062230C"/>
    <w:rsid w:val="00636173"/>
    <w:rsid w:val="006A1C2E"/>
    <w:rsid w:val="007020B7"/>
    <w:rsid w:val="00744CE6"/>
    <w:rsid w:val="00756696"/>
    <w:rsid w:val="007653FB"/>
    <w:rsid w:val="0077233F"/>
    <w:rsid w:val="008231EF"/>
    <w:rsid w:val="0086660C"/>
    <w:rsid w:val="00870897"/>
    <w:rsid w:val="00890EFF"/>
    <w:rsid w:val="009013B7"/>
    <w:rsid w:val="00973F2D"/>
    <w:rsid w:val="009B67A9"/>
    <w:rsid w:val="00A13A7C"/>
    <w:rsid w:val="00A30568"/>
    <w:rsid w:val="00A36FB5"/>
    <w:rsid w:val="00B62FB6"/>
    <w:rsid w:val="00B943A5"/>
    <w:rsid w:val="00BB4903"/>
    <w:rsid w:val="00BD3508"/>
    <w:rsid w:val="00C37D0A"/>
    <w:rsid w:val="00C41C9D"/>
    <w:rsid w:val="00CD045D"/>
    <w:rsid w:val="00DE1C07"/>
    <w:rsid w:val="00E04B82"/>
    <w:rsid w:val="00E51734"/>
    <w:rsid w:val="00E51E86"/>
    <w:rsid w:val="00E95645"/>
    <w:rsid w:val="00EB3FBD"/>
    <w:rsid w:val="00F058B7"/>
    <w:rsid w:val="00F536A3"/>
    <w:rsid w:val="00F7794A"/>
    <w:rsid w:val="00FA3145"/>
    <w:rsid w:val="00FD4034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C6D6B-F936-4D48-858C-23DDE01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E9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AC"/>
  </w:style>
  <w:style w:type="paragraph" w:styleId="Bunntekst">
    <w:name w:val="footer"/>
    <w:basedOn w:val="Normal"/>
    <w:link w:val="BunntekstTegn"/>
    <w:uiPriority w:val="99"/>
    <w:unhideWhenUsed/>
    <w:rsid w:val="0041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AC"/>
  </w:style>
  <w:style w:type="paragraph" w:styleId="Ingenmellomrom">
    <w:name w:val="No Spacing"/>
    <w:uiPriority w:val="1"/>
    <w:qFormat/>
    <w:rsid w:val="00416FA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8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10F28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10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fartstilsynet.no/flysikkerhet/Oppstill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knisk\Plan\BYPLAN\1%20P%20L%20A%20N%20M%20A%20N%20U%20A%20L%20pm_2013\2.5_Mal%20bestemmels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53CF-C40A-4190-BABC-9D1F2F77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2.5_Mal bestemmelser</Template>
  <TotalTime>39</TotalTime>
  <Pages>4</Pages>
  <Words>754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Losvik</dc:creator>
  <cp:lastModifiedBy>May Britt Fredheim</cp:lastModifiedBy>
  <cp:revision>11</cp:revision>
  <cp:lastPrinted>2018-03-26T09:02:00Z</cp:lastPrinted>
  <dcterms:created xsi:type="dcterms:W3CDTF">2018-03-26T08:32:00Z</dcterms:created>
  <dcterms:modified xsi:type="dcterms:W3CDTF">2018-06-19T10:39:00Z</dcterms:modified>
</cp:coreProperties>
</file>